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465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ч.2 ст.15.33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должностные обязанности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24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начисленных страховых взносах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застрахованных лиц </w:t>
      </w:r>
      <w:r>
        <w:rPr>
          <w:rStyle w:val="cat-OrganizationNamegrp-23rplc-1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составе единой формы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9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извещен надлежащим образом, об отложении судебного заседания не ходатайствова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8rplc-2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20rplc-21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сведения о начисленных страховых взносах в сос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Style w:val="cat-FIOgrp-17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</w:t>
      </w:r>
      <w:r>
        <w:rPr>
          <w:rStyle w:val="cat-Dategrp-8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выходные дни)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 по форме ЕФС-1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раздел 2 </w:t>
      </w:r>
      <w:r>
        <w:rPr>
          <w:rFonts w:ascii="Times New Roman" w:eastAsia="Times New Roman" w:hAnsi="Times New Roman" w:cs="Times New Roman"/>
          <w:sz w:val="26"/>
          <w:szCs w:val="26"/>
        </w:rPr>
        <w:t>за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6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предоставив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по телекоммуникационным каналам связи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</w:t>
      </w:r>
      <w:r>
        <w:rPr>
          <w:rFonts w:ascii="Times New Roman" w:eastAsia="Times New Roman" w:hAnsi="Times New Roman" w:cs="Times New Roman"/>
          <w:sz w:val="26"/>
          <w:szCs w:val="26"/>
        </w:rPr>
        <w:t>451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4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копией Выписки Программы Фонда со сведениями о поступлении 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Выписки из ЕГРЮЛ в отношении </w:t>
      </w:r>
      <w:r>
        <w:rPr>
          <w:rStyle w:val="cat-OrganizationNamegrp-23rplc-3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</w:t>
      </w:r>
      <w:r>
        <w:rPr>
          <w:rFonts w:ascii="Times New Roman" w:eastAsia="Times New Roman" w:hAnsi="Times New Roman" w:cs="Times New Roman"/>
          <w:sz w:val="26"/>
          <w:szCs w:val="26"/>
        </w:rPr>
        <w:t>ирует по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3rplc-3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sz w:val="26"/>
          <w:szCs w:val="26"/>
        </w:rPr>
        <w:t>т.15.33 КоАП РФ,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Style w:val="cat-Sumgrp-21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8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6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28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180</w:t>
      </w:r>
      <w:r>
        <w:rPr>
          <w:rFonts w:ascii="Times New Roman" w:eastAsia="Times New Roman" w:hAnsi="Times New Roman" w:cs="Times New Roman"/>
          <w:sz w:val="26"/>
          <w:szCs w:val="26"/>
        </w:rPr>
        <w:t>3250110427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OrganizationNamegrp-23rplc-4">
    <w:name w:val="cat-OrganizationName grp-2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OrganizationNamegrp-23rplc-10">
    <w:name w:val="cat-OrganizationName grp-23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24rplc-13">
    <w:name w:val="cat-Time grp-24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5rplc-18">
    <w:name w:val="cat-Time grp-25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SumInWordsgrp-20rplc-21">
    <w:name w:val="cat-SumInWords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6rplc-28">
    <w:name w:val="cat-Date grp-6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OrganizationNamegrp-23rplc-33">
    <w:name w:val="cat-OrganizationName grp-23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OrganizationNamegrp-23rplc-35">
    <w:name w:val="cat-OrganizationName grp-23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Sumgrp-21rplc-37">
    <w:name w:val="cat-Sum grp-21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